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47" w:rsidRPr="00863247" w:rsidRDefault="00863247" w:rsidP="0086324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63"/>
          <w:szCs w:val="63"/>
          <w:lang w:eastAsia="ru-RU"/>
        </w:rPr>
      </w:pPr>
      <w:r w:rsidRPr="00863247">
        <w:rPr>
          <w:rFonts w:ascii="Arial" w:eastAsia="Times New Roman" w:hAnsi="Arial" w:cs="Arial"/>
          <w:color w:val="000000"/>
          <w:sz w:val="63"/>
          <w:szCs w:val="63"/>
          <w:lang w:eastAsia="ru-RU"/>
        </w:rPr>
        <w:t>Какие льготы по имущественным налогам положены пенсионерам</w:t>
      </w:r>
    </w:p>
    <w:p w:rsidR="00863247" w:rsidRDefault="00863247"/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Владельцы квартир, домов, участков и автомобилей уже получают налоговые уведомления по имущественным налогам за 2017 год: транспортному, земельному и налогу на имущество. Еще в уведомлении может быть указан НДФЛ, если его начислили, но не смогли удержать и передали сведения в налоговую инспекцию.</w:t>
      </w:r>
    </w:p>
    <w:tbl>
      <w:tblPr>
        <w:tblW w:w="0" w:type="dxa"/>
        <w:shd w:val="clear" w:color="auto" w:fill="E4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863247" w:rsidRPr="00863247" w:rsidTr="00863247">
        <w:trPr>
          <w:trHeight w:val="45"/>
        </w:trPr>
        <w:tc>
          <w:tcPr>
            <w:tcW w:w="11055" w:type="dxa"/>
            <w:shd w:val="clear" w:color="auto" w:fill="E4F6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3247" w:rsidRPr="00863247" w:rsidRDefault="00863247" w:rsidP="00863247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863247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Налоговые уведомления — это документы с начисленными суммами налогов, которые считает инспекция, а не сам владелец имущества. Сейчас эти уведомления отправляют всем, кто должен заплатить налоги за 2017 год. Срок уплаты — до 3 декабря 2018 года.</w:t>
            </w:r>
          </w:p>
        </w:tc>
      </w:tr>
    </w:tbl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У некоторых категорий налогоплательщиков есть льготы по имущественным налогам. Например, у пенсионеров.</w:t>
      </w:r>
    </w:p>
    <w:p w:rsidR="00863247" w:rsidRPr="00863247" w:rsidRDefault="00863247" w:rsidP="00863247">
      <w:pPr>
        <w:shd w:val="clear" w:color="auto" w:fill="FFFFFF"/>
        <w:spacing w:before="600" w:after="75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632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Освобождение от уплаты налога на имущество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Пенсионеры вообще не платят налог на имущество, но только за один объект недвижимости конкретного вида. При условии, что этот объект не используется для бизнеса.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Перечень льготных объектов недвижимости </w:t>
      </w:r>
      <w:hyperlink r:id="rId4" w:tgtFrame="_blank" w:history="1">
        <w:r w:rsidRPr="00863247">
          <w:rPr>
            <w:rFonts w:ascii="Helvetica" w:eastAsia="Times New Roman" w:hAnsi="Helvetica" w:cs="Helvetica"/>
            <w:b/>
            <w:color w:val="0173C1"/>
            <w:sz w:val="24"/>
            <w:szCs w:val="24"/>
            <w:u w:val="single"/>
            <w:lang w:eastAsia="ru-RU"/>
          </w:rPr>
          <w:t>из Налогового кодекса:</w:t>
        </w:r>
      </w:hyperlink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— жилой дом или его часть;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— квартира, доля в квартире, комната;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— гараж или </w:t>
      </w:r>
      <w:proofErr w:type="spellStart"/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машино</w:t>
      </w:r>
      <w:proofErr w:type="spellEnd"/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-место;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— помещения для мастерских, ателье, студий;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— </w:t>
      </w:r>
      <w:proofErr w:type="spellStart"/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хозпостройки</w:t>
      </w:r>
      <w:proofErr w:type="spellEnd"/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площадью не больше 50 квадратных метров.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Льготу предоставляют не всего на один объект, а именно на один объект каждого вида: одну квартиру, один дом и один гараж одновременно. Если у пенсионера две квартиры, то по одной из них он заплатит налог на имущество. А если квартира и дом, то налога вообще не будет.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Основание начисления пенсии </w:t>
      </w:r>
      <w:hyperlink r:id="rId5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не имеет значения.</w:t>
        </w:r>
      </w:hyperlink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Это может быть пенсия не по старости, а по потере кормильца или какая-то государственная пенсия. При этом пенсионер может работать и кроме пенсии получать зарплату, но льгота все равно будет.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6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п. 4 ст. 407 НК РФ</w:t>
        </w:r>
      </w:hyperlink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Если объектов несколько. </w:t>
      </w: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Пенсионер может подать уведомление и указать, по какому объекту он хочет использовать льготу и не платить налог на имущество. Если заявления не было, льготу все равно предоставят. Просто налоговая инспекция сама выберет объект, который освободят от налога — тот, где налог был бы самым большим.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7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п. 7 ст. 407 НК РФ</w:t>
        </w:r>
      </w:hyperlink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проверить.</w:t>
      </w: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Сейчас можно посмотреть свое уведомление. Или помочь родителям, бабушкам и дедушкам разобраться с налогом на имущество: учтены ли их льготы и по каким объектам начислен налог. Если есть вопросы или нашлись неточности, обратитесь в налоговую инспекцию через сайт или придите лично.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8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Сообщить о проблеме с льготами по налогу на имущество</w:t>
        </w:r>
      </w:hyperlink>
    </w:p>
    <w:p w:rsidR="00863247" w:rsidRPr="00863247" w:rsidRDefault="00863247" w:rsidP="00863247">
      <w:pPr>
        <w:shd w:val="clear" w:color="auto" w:fill="FFFFFF"/>
        <w:spacing w:before="600" w:after="75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632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Льгота для 6 соток земли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2017 года пенсионеры не платят земельный налог с шести соток. Его начислят только с превышения этой площади.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Эту льготу ввели в конце 2017 года, но она действует уже с 1 января, то есть распространяется на весь 2017 год. Ее дают только по одному участку, который находится в собственности или пожизненном владении.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9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ст. 391 НК РФ</w:t>
        </w:r>
      </w:hyperlink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Такая льгота тоже есть у всех пенсионеров, без учета основания пенсии. Проверьте, учтена ли эта льгота в вашем налоговом уведомлении. Она действует во всех регионах.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0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Сообщить об ошибке по поводу учета льгот для земельного налога</w:t>
        </w:r>
      </w:hyperlink>
    </w:p>
    <w:p w:rsidR="00863247" w:rsidRPr="00863247" w:rsidRDefault="00863247" w:rsidP="00863247">
      <w:pPr>
        <w:shd w:val="clear" w:color="auto" w:fill="FFFFFF"/>
        <w:spacing w:before="600" w:after="75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632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с транспортным налогом?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Федеральных льгот по транспортному налогу для пенсионеров нет. Есть только освобождение от налога для владельцев транспортных средств с массой больше 12 тонн при условии регистрации в системе «Платон». Но это касается всех собственников, а не только пенсионеров.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1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ст. 361.1 НК РФ</w:t>
        </w:r>
      </w:hyperlink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Льготы по транспортному налогу могут быть на региональном уровне. Иногда это льгота не для всех пенсионеров, а для инвалидов, ветеранов или героев РФ.</w:t>
      </w:r>
    </w:p>
    <w:p w:rsidR="00863247" w:rsidRPr="00863247" w:rsidRDefault="00863247" w:rsidP="00863247">
      <w:pPr>
        <w:shd w:val="clear" w:color="auto" w:fill="FFFFFF"/>
        <w:spacing w:before="600" w:after="75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632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Льготы по местному законодательству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Еще бывают льготы по местному законодательству. Иногда площадь участка, с которой не нужно платить налог, оказывается даже больше. Или вообще со всех объектов недвижимости не придется </w:t>
      </w: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платить налог. Например, в Москве есть льгота для автомобилей с определенной мощностью двигателя.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Проверить, какие льготы установлены в конкретном регионе или муниципальном образовании можно </w:t>
      </w:r>
      <w:hyperlink r:id="rId12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на сайте ФНС.</w:t>
        </w:r>
      </w:hyperlink>
    </w:p>
    <w:p w:rsidR="00863247" w:rsidRPr="00863247" w:rsidRDefault="00863247" w:rsidP="00863247">
      <w:pPr>
        <w:shd w:val="clear" w:color="auto" w:fill="FFFFFF"/>
        <w:spacing w:before="600" w:after="75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632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Если пенсию получает представитель налогоплательщика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Льготу дают именно пенсионеру, а не тому, кто представляет его интересы или получает за него деньги. Пенсионер — это тот, кому назначена пенсия.  Если пенсия по потере кормильца назначена ребенку, то льгота положена только по его имуществу, а не по имуществу родителя или опекуна.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3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Письмо Минфина от 15.08.2018 № 03-05-04-01/57921</w:t>
        </w:r>
      </w:hyperlink>
    </w:p>
    <w:p w:rsidR="00863247" w:rsidRPr="00863247" w:rsidRDefault="00863247" w:rsidP="00863247">
      <w:pPr>
        <w:shd w:val="clear" w:color="auto" w:fill="FFFFFF"/>
        <w:spacing w:before="600" w:after="75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632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подать заявление о льготе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 2018 году вы вышли на пенсию или льгота положена кому-то из ваших близких, подайте заявление в налоговую инспекцию. Подтверждение льготы — это пенсионное удостоверение. Сроков для заявлений о льготах в Налоговом кодексе нет, но ФНС советует подавать их </w:t>
      </w:r>
      <w:hyperlink r:id="rId14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до 1 мая следующего года.</w:t>
        </w:r>
      </w:hyperlink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Если заявление о льготе для пенсионеров предоставляли раньше, повторно его отправлять не нужно.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5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Форма заявления о льготе на сайте ФНС</w:t>
        </w:r>
      </w:hyperlink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 собственности несколько объектов недвижимости, стоит подать уведомление о выборе льготного имущества. Это нужно сделать до 1 ноября текущего года, а потом поменять объект уже не получится. Заявление и уведомление — это разные документы.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6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п. 6 и 7 ст. 407 НК РФ</w:t>
        </w:r>
      </w:hyperlink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льгота не учтена в прошлом году, хотя было на нее право, с этим тоже нужно разобраться. Проверьте объекты, по которым начислен налог: иногда случаются технические накладки и вероятность ошибки все-таки есть. Налоговая инспекция рассмотрит обращение, уточнит данные и исправит уведомление.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17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Сообщить об ошибке в налоговом уведомлении</w:t>
        </w:r>
      </w:hyperlink>
    </w:p>
    <w:p w:rsidR="00863247" w:rsidRPr="00863247" w:rsidRDefault="00863247" w:rsidP="00863247">
      <w:pPr>
        <w:shd w:val="clear" w:color="auto" w:fill="FFFFFF"/>
        <w:spacing w:before="600" w:after="75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6324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разобраться с уведомлением по имущественным налогам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сайте ФНС есть </w:t>
      </w:r>
      <w:hyperlink r:id="rId18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подробное описание структуры уведомления и проблем, которые могут возникнуть у налогоплательщиков.</w:t>
        </w:r>
      </w:hyperlink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Если вы разобрались и все в порядке, не забудьте заплатить налоги до 3 декабря. Потом появится недоимка и будет начисляться пеня.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Проверить и оплатить имущественные налоги можно </w:t>
      </w:r>
      <w:hyperlink r:id="rId19" w:tgtFrame="_blank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в личном кабинете налогоплательщика.</w:t>
        </w:r>
      </w:hyperlink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Используйте учетную запись на </w:t>
      </w:r>
      <w:proofErr w:type="spellStart"/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Госуслугах</w:t>
      </w:r>
      <w:proofErr w:type="spellEnd"/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чтобы узнать, какая сумма </w:t>
      </w: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начислена за 2017 год. Если есть личный кабинет, уведомление не придет по почте: на бумаге его выдадут только по отдельному запросу.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Оплатить налоги тоже можно через </w:t>
      </w:r>
      <w:proofErr w:type="spellStart"/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Госуслуги</w:t>
      </w:r>
      <w:proofErr w:type="spellEnd"/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Выберите этот способ оплаты, перейдите на сайт и оплатите все налоги сразу или какой-то один. Имущественные налоги можно платить по одному. Главное, чтобы к 3 декабря не было задолженности.</w:t>
      </w:r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0" w:history="1">
        <w:r w:rsidRPr="00863247">
          <w:rPr>
            <w:rFonts w:ascii="Helvetica" w:eastAsia="Times New Roman" w:hAnsi="Helvetica" w:cs="Helvetica"/>
            <w:color w:val="0173C1"/>
            <w:sz w:val="24"/>
            <w:szCs w:val="24"/>
            <w:u w:val="single"/>
            <w:lang w:eastAsia="ru-RU"/>
          </w:rPr>
          <w:t>Что будет, если не заплатить налоги вовремя</w:t>
        </w:r>
      </w:hyperlink>
    </w:p>
    <w:p w:rsidR="00863247" w:rsidRPr="00863247" w:rsidRDefault="00863247" w:rsidP="00863247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 всякий случай стоит потом проверить налоговую задолженность: она отразится в </w:t>
      </w:r>
      <w:proofErr w:type="spellStart"/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информерах</w:t>
      </w:r>
      <w:proofErr w:type="spellEnd"/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портале </w:t>
      </w:r>
      <w:proofErr w:type="spellStart"/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Госуслуг</w:t>
      </w:r>
      <w:proofErr w:type="spellEnd"/>
      <w:r w:rsidRPr="0086324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Если вдруг долг все-таки будет, его можно погасить прямо на портале.</w:t>
      </w:r>
    </w:p>
    <w:p w:rsidR="000F0887" w:rsidRPr="00863247" w:rsidRDefault="000F0887" w:rsidP="00863247">
      <w:bookmarkStart w:id="0" w:name="_GoBack"/>
      <w:bookmarkEnd w:id="0"/>
    </w:p>
    <w:sectPr w:rsidR="000F0887" w:rsidRPr="00863247" w:rsidSect="00863247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BC"/>
    <w:rsid w:val="000767BC"/>
    <w:rsid w:val="000F0887"/>
    <w:rsid w:val="008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1308"/>
  <w15:chartTrackingRefBased/>
  <w15:docId w15:val="{FEAB56D6-4BA5-46AE-8ECA-864F71D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obr_fts/snu/pnvpl/npvni/" TargetMode="External"/><Relationship Id="rId13" Type="http://schemas.openxmlformats.org/officeDocument/2006/relationships/hyperlink" Target="https://www.nalog.ru/rn77/about_fts/about_nalog/7736332/" TargetMode="External"/><Relationship Id="rId18" Type="http://schemas.openxmlformats.org/officeDocument/2006/relationships/hyperlink" Target="https://snu.nalog.ru/snu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28165/2573b723f294419039974f75da8e928dfbe027c6/" TargetMode="External"/><Relationship Id="rId12" Type="http://schemas.openxmlformats.org/officeDocument/2006/relationships/hyperlink" Target="https://www.nalog.ru/rn77/service/tax/" TargetMode="External"/><Relationship Id="rId17" Type="http://schemas.openxmlformats.org/officeDocument/2006/relationships/hyperlink" Target="https://www.nalog.ru/rn77/service/obr_fts/snu/pnncpc/sele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165/2573b723f294419039974f75da8e928dfbe027c6/" TargetMode="External"/><Relationship Id="rId20" Type="http://schemas.openxmlformats.org/officeDocument/2006/relationships/hyperlink" Target="https://www.gosuslugi.ru/help/news/2018_04_02_fines_time_t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2573b723f294419039974f75da8e928dfbe027c6/" TargetMode="External"/><Relationship Id="rId11" Type="http://schemas.openxmlformats.org/officeDocument/2006/relationships/hyperlink" Target="http://www.consultant.ru/document/cons_doc_LAW_28165/a027c1e561f0dcdd37e821e44e64bba307a425ef/" TargetMode="External"/><Relationship Id="rId5" Type="http://schemas.openxmlformats.org/officeDocument/2006/relationships/hyperlink" Target="http://www.consultant.ru/document/cons_doc_LAW_213894/" TargetMode="External"/><Relationship Id="rId15" Type="http://schemas.openxmlformats.org/officeDocument/2006/relationships/hyperlink" Target="https://www.nalog.ru/rn77/taxation/taxes/nnifz/5686398/" TargetMode="External"/><Relationship Id="rId10" Type="http://schemas.openxmlformats.org/officeDocument/2006/relationships/hyperlink" Target="https://www.nalog.ru/rn77/service/obr_fts/snu/pnvpl/npvzn/" TargetMode="External"/><Relationship Id="rId19" Type="http://schemas.openxmlformats.org/officeDocument/2006/relationships/hyperlink" Target="https://lkfl2.nalog.ru/lkfl/login" TargetMode="External"/><Relationship Id="rId4" Type="http://schemas.openxmlformats.org/officeDocument/2006/relationships/hyperlink" Target="http://www.consultant.ru/document/cons_doc_LAW_28165/404626c621255e12b76d7d661be99292fc859c72/" TargetMode="External"/><Relationship Id="rId9" Type="http://schemas.openxmlformats.org/officeDocument/2006/relationships/hyperlink" Target="http://www.consultant.ru/document/cons_doc_LAW_28165/d36363d427eab17744e49ef6f68eae5481107a64/" TargetMode="External"/><Relationship Id="rId14" Type="http://schemas.openxmlformats.org/officeDocument/2006/relationships/hyperlink" Target="https://www.nalog.ru/rn77/news/activities_fts/724834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2</cp:revision>
  <dcterms:created xsi:type="dcterms:W3CDTF">2018-10-27T17:32:00Z</dcterms:created>
  <dcterms:modified xsi:type="dcterms:W3CDTF">2018-10-27T17:32:00Z</dcterms:modified>
</cp:coreProperties>
</file>