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198FF" w14:textId="77777777" w:rsidR="00744B12" w:rsidRPr="00744B12" w:rsidRDefault="00744B12" w:rsidP="00744B1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744B12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Газа на даче будет?</w:t>
      </w:r>
    </w:p>
    <w:p w14:paraId="02B76ED8" w14:textId="77777777" w:rsidR="00744B12" w:rsidRPr="00744B12" w:rsidRDefault="00744B12" w:rsidP="00744B12">
      <w:pPr>
        <w:shd w:val="clear" w:color="auto" w:fill="F8F5EF"/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744B12">
        <w:rPr>
          <w:rFonts w:ascii="Helvetica" w:eastAsia="Times New Roman" w:hAnsi="Helvetica" w:cs="Helvetica"/>
          <w:noProof/>
          <w:color w:val="000000"/>
          <w:lang w:eastAsia="ru-RU"/>
        </w:rPr>
        <w:drawing>
          <wp:inline distT="0" distB="0" distL="0" distR="0" wp14:anchorId="2068FC66" wp14:editId="76A7A47A">
            <wp:extent cx="5575300" cy="4178300"/>
            <wp:effectExtent l="0" t="0" r="6350" b="0"/>
            <wp:docPr id="3" name="Рисунок 3" descr="https://71015.selcdn.ru/articles/2761578/thumb_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71015.selcdn.ru/articles/2761578/thumb_58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417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223FFDA" w14:textId="77777777" w:rsidR="00744B12" w:rsidRPr="00744B12" w:rsidRDefault="00744B12" w:rsidP="00744B1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000000"/>
          <w:sz w:val="28"/>
          <w:szCs w:val="28"/>
          <w:lang w:eastAsia="ru-RU"/>
        </w:rPr>
      </w:pPr>
      <w:r w:rsidRPr="00744B12">
        <w:rPr>
          <w:rFonts w:ascii="Helvetica" w:eastAsia="Times New Roman" w:hAnsi="Helvetica" w:cs="Helvetica"/>
          <w:b/>
          <w:color w:val="000000"/>
          <w:sz w:val="28"/>
          <w:szCs w:val="28"/>
          <w:lang w:eastAsia="ru-RU"/>
        </w:rPr>
        <w:t>Тысячи людей живут на даче круглый год, и, конечно, тоже нуждаются в газе — для отопления и других нужд. Вячеслав Лысаков, депутат Госдумы, </w:t>
      </w:r>
      <w:hyperlink r:id="rId5" w:tgtFrame="_blank" w:history="1">
        <w:r w:rsidRPr="00744B12">
          <w:rPr>
            <w:rFonts w:ascii="Helvetica" w:eastAsia="Times New Roman" w:hAnsi="Helvetica" w:cs="Helvetica"/>
            <w:b/>
            <w:color w:val="125846"/>
            <w:sz w:val="28"/>
            <w:szCs w:val="28"/>
            <w:u w:val="single"/>
            <w:lang w:eastAsia="ru-RU"/>
          </w:rPr>
          <w:t>р</w:t>
        </w:r>
      </w:hyperlink>
      <w:hyperlink r:id="rId6" w:tgtFrame="_blank" w:history="1">
        <w:r w:rsidRPr="00744B12">
          <w:rPr>
            <w:rFonts w:ascii="Helvetica" w:eastAsia="Times New Roman" w:hAnsi="Helvetica" w:cs="Helvetica"/>
            <w:b/>
            <w:color w:val="125846"/>
            <w:sz w:val="28"/>
            <w:szCs w:val="28"/>
            <w:u w:val="single"/>
            <w:lang w:eastAsia="ru-RU"/>
          </w:rPr>
          <w:t>ассказал</w:t>
        </w:r>
      </w:hyperlink>
      <w:r w:rsidRPr="00744B12">
        <w:rPr>
          <w:rFonts w:ascii="Helvetica" w:eastAsia="Times New Roman" w:hAnsi="Helvetica" w:cs="Helvetica"/>
          <w:b/>
          <w:color w:val="000000"/>
          <w:sz w:val="28"/>
          <w:szCs w:val="28"/>
          <w:lang w:eastAsia="ru-RU"/>
        </w:rPr>
        <w:t>, что садоводов бесплатно к газу не подключат.</w:t>
      </w:r>
    </w:p>
    <w:p w14:paraId="4A1B2E8E" w14:textId="0BA2AE83" w:rsidR="00744B12" w:rsidRPr="00744B12" w:rsidRDefault="00744B12" w:rsidP="00744B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8"/>
          <w:szCs w:val="28"/>
          <w:lang w:eastAsia="ru-RU"/>
        </w:rPr>
      </w:pPr>
    </w:p>
    <w:p w14:paraId="0FD5DEB2" w14:textId="77777777" w:rsidR="00744B12" w:rsidRPr="00744B12" w:rsidRDefault="00744B12" w:rsidP="00744B12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b/>
          <w:color w:val="000000"/>
          <w:sz w:val="28"/>
          <w:szCs w:val="28"/>
          <w:lang w:eastAsia="ru-RU"/>
        </w:rPr>
      </w:pPr>
      <w:r w:rsidRPr="00744B12">
        <w:rPr>
          <w:rFonts w:ascii="Helvetica" w:eastAsia="Times New Roman" w:hAnsi="Helvetica" w:cs="Helvetica"/>
          <w:b/>
          <w:color w:val="000000"/>
          <w:sz w:val="28"/>
          <w:szCs w:val="28"/>
          <w:lang w:eastAsia="ru-RU"/>
        </w:rPr>
        <w:t>Вячеслав Лысаков, депутат Госдумы</w:t>
      </w:r>
    </w:p>
    <w:p w14:paraId="1ACD15BA" w14:textId="77777777" w:rsidR="00744B12" w:rsidRPr="00744B12" w:rsidRDefault="00744B12" w:rsidP="00744B12">
      <w:pPr>
        <w:shd w:val="clear" w:color="auto" w:fill="F8F5EF"/>
        <w:spacing w:after="150" w:line="240" w:lineRule="auto"/>
        <w:rPr>
          <w:rFonts w:ascii="Helvetica" w:eastAsia="Times New Roman" w:hAnsi="Helvetica" w:cs="Helvetica"/>
          <w:b/>
          <w:color w:val="000000"/>
          <w:sz w:val="28"/>
          <w:szCs w:val="28"/>
          <w:lang w:eastAsia="ru-RU"/>
        </w:rPr>
      </w:pPr>
      <w:r w:rsidRPr="00744B12">
        <w:rPr>
          <w:rFonts w:ascii="Helvetica" w:eastAsia="Times New Roman" w:hAnsi="Helvetica" w:cs="Helvetica"/>
          <w:b/>
          <w:i/>
          <w:iCs/>
          <w:color w:val="000000"/>
          <w:sz w:val="28"/>
          <w:szCs w:val="28"/>
          <w:lang w:eastAsia="ru-RU"/>
        </w:rPr>
        <w:t>«Дачники пролетают мимо этого голубого бесплатного подключения или нет? Пролетают, беру на себя смелость их расстроить. Поручение президента имеет в виду домохозяйства, расположенные в поселках, небольших городах и других населенных пунктах, но отнюдь не в садоводческих товариществах, коттеджных поселках и прочих местах дополнительного комфортного пребывания».</w:t>
      </w:r>
    </w:p>
    <w:p w14:paraId="48C749DA" w14:textId="77777777" w:rsidR="00744B12" w:rsidRPr="00744B12" w:rsidRDefault="00744B12" w:rsidP="00744B1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000000"/>
          <w:sz w:val="28"/>
          <w:szCs w:val="28"/>
          <w:lang w:eastAsia="ru-RU"/>
        </w:rPr>
      </w:pPr>
      <w:r w:rsidRPr="00744B12">
        <w:rPr>
          <w:rFonts w:ascii="Helvetica" w:eastAsia="Times New Roman" w:hAnsi="Helvetica" w:cs="Helvetica"/>
          <w:b/>
          <w:color w:val="000000"/>
          <w:sz w:val="28"/>
          <w:szCs w:val="28"/>
          <w:lang w:eastAsia="ru-RU"/>
        </w:rPr>
        <w:t>А в пресс-службе Минэнерго </w:t>
      </w:r>
      <w:hyperlink r:id="rId7" w:tgtFrame="_blank" w:history="1">
        <w:r w:rsidRPr="00744B12">
          <w:rPr>
            <w:rFonts w:ascii="Helvetica" w:eastAsia="Times New Roman" w:hAnsi="Helvetica" w:cs="Helvetica"/>
            <w:b/>
            <w:color w:val="125846"/>
            <w:sz w:val="28"/>
            <w:szCs w:val="28"/>
            <w:u w:val="single"/>
            <w:lang w:eastAsia="ru-RU"/>
          </w:rPr>
          <w:t>уточнили</w:t>
        </w:r>
      </w:hyperlink>
      <w:r w:rsidRPr="00744B12">
        <w:rPr>
          <w:rFonts w:ascii="Helvetica" w:eastAsia="Times New Roman" w:hAnsi="Helvetica" w:cs="Helvetica"/>
          <w:b/>
          <w:color w:val="000000"/>
          <w:sz w:val="28"/>
          <w:szCs w:val="28"/>
          <w:lang w:eastAsia="ru-RU"/>
        </w:rPr>
        <w:t>, что программа по видам населенных пунктов не ограничивается. Многое зависит от решений региональных властей и газового оператора для каждого конкретного случая. В министерстве считают, что бесплатно газ должны провести к границам СНТ. Ведь территория садовых товариществ — коллективная совместная собственность дачников. То есть, разводка внутри самого СНТ, будет проводиться за счет садоводов.</w:t>
      </w:r>
    </w:p>
    <w:p w14:paraId="2DDABB07" w14:textId="77777777" w:rsidR="00457F95" w:rsidRPr="00744B12" w:rsidRDefault="00457F95">
      <w:pPr>
        <w:rPr>
          <w:b/>
          <w:sz w:val="28"/>
          <w:szCs w:val="28"/>
        </w:rPr>
      </w:pPr>
    </w:p>
    <w:sectPr w:rsidR="00457F95" w:rsidRPr="00744B12" w:rsidSect="00744B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95"/>
    <w:rsid w:val="00457F95"/>
    <w:rsid w:val="00744B12"/>
    <w:rsid w:val="00B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3CB62-3B8E-4612-9CDB-DC259A7E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056">
          <w:marLeft w:val="-150"/>
          <w:marRight w:val="-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391578">
              <w:marLeft w:val="0"/>
              <w:marRight w:val="0"/>
              <w:marTop w:val="300"/>
              <w:marBottom w:val="0"/>
              <w:divBdr>
                <w:top w:val="single" w:sz="24" w:space="11" w:color="F8F5EF"/>
                <w:left w:val="single" w:sz="24" w:space="15" w:color="F8F5EF"/>
                <w:bottom w:val="single" w:sz="24" w:space="11" w:color="F8F5EF"/>
                <w:right w:val="single" w:sz="24" w:space="15" w:color="F8F5E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inmarket.ru/main/article/54660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gnum.ru/news/3262935.html" TargetMode="External"/><Relationship Id="rId5" Type="http://schemas.openxmlformats.org/officeDocument/2006/relationships/hyperlink" Target="https://regnum.ru/news/3262935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Dorka</dc:creator>
  <cp:keywords/>
  <dc:description/>
  <cp:lastModifiedBy>Dorka</cp:lastModifiedBy>
  <cp:revision>4</cp:revision>
  <dcterms:created xsi:type="dcterms:W3CDTF">2021-06-05T15:36:00Z</dcterms:created>
  <dcterms:modified xsi:type="dcterms:W3CDTF">2021-06-05T15:37:00Z</dcterms:modified>
</cp:coreProperties>
</file>